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10D" w:rsidRPr="0031310D" w:rsidRDefault="0031310D" w:rsidP="0031310D">
      <w:pPr>
        <w:ind w:firstLineChars="200" w:firstLine="640"/>
        <w:jc w:val="center"/>
        <w:rPr>
          <w:b/>
          <w:sz w:val="32"/>
        </w:rPr>
      </w:pPr>
      <w:r w:rsidRPr="0031310D">
        <w:rPr>
          <w:rFonts w:hint="eastAsia"/>
          <w:b/>
          <w:sz w:val="32"/>
        </w:rPr>
        <w:t>临床教学工作量审核职责权限</w:t>
      </w:r>
    </w:p>
    <w:p w:rsidR="0031310D" w:rsidRDefault="0031310D" w:rsidP="005C7C11">
      <w:pPr>
        <w:ind w:firstLineChars="200" w:firstLine="420"/>
      </w:pPr>
    </w:p>
    <w:p w:rsidR="005C7C11" w:rsidRPr="008D49A8" w:rsidRDefault="005C7C11" w:rsidP="005C7C11">
      <w:pPr>
        <w:ind w:firstLineChars="200" w:firstLine="480"/>
        <w:rPr>
          <w:sz w:val="24"/>
        </w:rPr>
      </w:pPr>
      <w:r w:rsidRPr="008D49A8">
        <w:rPr>
          <w:sz w:val="24"/>
        </w:rPr>
        <w:t>1. 本科生、研究生、留学生理论课授课时数：按教学日历理论课开课时数计算。</w:t>
      </w:r>
    </w:p>
    <w:p w:rsidR="005C7C11" w:rsidRPr="008D49A8" w:rsidRDefault="005C7C11" w:rsidP="005C7C11">
      <w:pPr>
        <w:ind w:firstLineChars="200" w:firstLine="480"/>
        <w:rPr>
          <w:sz w:val="24"/>
        </w:rPr>
      </w:pPr>
      <w:r w:rsidRPr="008D49A8">
        <w:rPr>
          <w:sz w:val="24"/>
        </w:rPr>
        <w:t>2. 本科生（含留学生）见习课授课时数：按教学日历见习课开课时数计算，重复课重复计算。</w:t>
      </w:r>
    </w:p>
    <w:p w:rsidR="005C7C11" w:rsidRPr="008D49A8" w:rsidRDefault="005C7C11" w:rsidP="008D49A8">
      <w:pPr>
        <w:ind w:firstLineChars="200" w:firstLine="480"/>
        <w:rPr>
          <w:color w:val="C00000"/>
          <w:sz w:val="24"/>
        </w:rPr>
      </w:pPr>
      <w:r w:rsidRPr="008D49A8">
        <w:rPr>
          <w:rFonts w:hint="eastAsia"/>
          <w:color w:val="C00000"/>
          <w:sz w:val="24"/>
        </w:rPr>
        <w:t>第1项、第2项由教学办公室（</w:t>
      </w:r>
      <w:r w:rsidRPr="008D49A8">
        <w:rPr>
          <w:color w:val="C00000"/>
          <w:sz w:val="24"/>
        </w:rPr>
        <w:t>研究生</w:t>
      </w:r>
      <w:r w:rsidRPr="008D49A8">
        <w:rPr>
          <w:rFonts w:hint="eastAsia"/>
          <w:color w:val="C00000"/>
          <w:sz w:val="24"/>
        </w:rPr>
        <w:t>管理办公室）负责审核。</w:t>
      </w:r>
    </w:p>
    <w:p w:rsidR="005C7C11" w:rsidRPr="008D49A8" w:rsidRDefault="005C7C11" w:rsidP="005C7C11">
      <w:pPr>
        <w:ind w:firstLineChars="200" w:firstLine="480"/>
        <w:rPr>
          <w:sz w:val="24"/>
        </w:rPr>
      </w:pPr>
      <w:r w:rsidRPr="008D49A8">
        <w:rPr>
          <w:sz w:val="24"/>
        </w:rPr>
        <w:t>3. 研究生（含留学生）导师指导研究生课时数：1名学术型硕士研究生从入学至毕业（学制三年）计60学时，即每学年计20学时；1名学术型博士研究生从入学至毕业（学制四年）计120学时，即每年计30学时。专业型硕士研究生导师，指导1名专业型硕士研究生毕业计30学时。对指导的学生不能按期毕业的，课时数酌情扣减。</w:t>
      </w:r>
    </w:p>
    <w:p w:rsidR="005C7C11" w:rsidRPr="008D49A8" w:rsidRDefault="005C7C11" w:rsidP="008D49A8">
      <w:pPr>
        <w:ind w:firstLineChars="200" w:firstLine="480"/>
        <w:rPr>
          <w:color w:val="C00000"/>
          <w:sz w:val="24"/>
        </w:rPr>
      </w:pPr>
      <w:r w:rsidRPr="008D49A8">
        <w:rPr>
          <w:rFonts w:hint="eastAsia"/>
          <w:color w:val="C00000"/>
          <w:sz w:val="24"/>
        </w:rPr>
        <w:t>第3项由研究生管理办公室负责审核。</w:t>
      </w:r>
    </w:p>
    <w:p w:rsidR="005C7C11" w:rsidRPr="008D49A8" w:rsidRDefault="005C7C11" w:rsidP="005C7C11">
      <w:pPr>
        <w:ind w:firstLineChars="200" w:firstLine="480"/>
        <w:rPr>
          <w:sz w:val="24"/>
        </w:rPr>
      </w:pPr>
      <w:r w:rsidRPr="008D49A8">
        <w:rPr>
          <w:sz w:val="24"/>
        </w:rPr>
        <w:t>4. 本科实习生（含留学生）导师实习带教课时数：担任本科实习生导师，实习带教以每月2学时计，全年按实际带教月数如实计算，全年不超过24学时；担任本科实习生助理导师，实习带教以每月1学时计，全年按实际带教月数如实计算，全年不超过12学时。</w:t>
      </w:r>
    </w:p>
    <w:p w:rsidR="005C7C11" w:rsidRPr="008D49A8" w:rsidRDefault="005C7C11" w:rsidP="005C7C11">
      <w:pPr>
        <w:ind w:firstLineChars="200" w:firstLine="480"/>
        <w:rPr>
          <w:sz w:val="24"/>
        </w:rPr>
      </w:pPr>
      <w:r w:rsidRPr="008D49A8">
        <w:rPr>
          <w:sz w:val="24"/>
        </w:rPr>
        <w:t>5. 专硕</w:t>
      </w:r>
      <w:proofErr w:type="gramStart"/>
      <w:r w:rsidRPr="008D49A8">
        <w:rPr>
          <w:sz w:val="24"/>
        </w:rPr>
        <w:t>规</w:t>
      </w:r>
      <w:proofErr w:type="gramEnd"/>
      <w:r w:rsidRPr="008D49A8">
        <w:rPr>
          <w:sz w:val="24"/>
        </w:rPr>
        <w:t>培生导师带教课时数：担任专硕</w:t>
      </w:r>
      <w:proofErr w:type="gramStart"/>
      <w:r w:rsidRPr="008D49A8">
        <w:rPr>
          <w:sz w:val="24"/>
        </w:rPr>
        <w:t>规</w:t>
      </w:r>
      <w:proofErr w:type="gramEnd"/>
      <w:r w:rsidRPr="008D49A8">
        <w:rPr>
          <w:sz w:val="24"/>
        </w:rPr>
        <w:t>培生导师，带教以每月3学时计，全年按实际带教月数如实计算，每年不超过36学时。</w:t>
      </w:r>
    </w:p>
    <w:p w:rsidR="005C7C11" w:rsidRPr="008D49A8" w:rsidRDefault="005C7C11" w:rsidP="005C7C11">
      <w:pPr>
        <w:ind w:firstLineChars="200" w:firstLine="480"/>
        <w:rPr>
          <w:sz w:val="24"/>
        </w:rPr>
      </w:pPr>
      <w:r w:rsidRPr="008D49A8">
        <w:rPr>
          <w:sz w:val="24"/>
        </w:rPr>
        <w:t>6. 四年级临床教学班本科生导师补贴课时数：</w:t>
      </w:r>
      <w:proofErr w:type="gramStart"/>
      <w:r w:rsidRPr="008D49A8">
        <w:rPr>
          <w:sz w:val="24"/>
        </w:rPr>
        <w:t>担任四</w:t>
      </w:r>
      <w:proofErr w:type="gramEnd"/>
      <w:r w:rsidRPr="008D49A8">
        <w:rPr>
          <w:sz w:val="24"/>
        </w:rPr>
        <w:t>年级临床教学班本科生导师，考核合格者，每月补贴2学时。</w:t>
      </w:r>
    </w:p>
    <w:p w:rsidR="005C7C11" w:rsidRPr="008D49A8" w:rsidRDefault="005C7C11" w:rsidP="008D49A8">
      <w:pPr>
        <w:ind w:firstLineChars="200" w:firstLine="480"/>
        <w:rPr>
          <w:color w:val="C00000"/>
          <w:sz w:val="24"/>
        </w:rPr>
      </w:pPr>
      <w:r w:rsidRPr="008D49A8">
        <w:rPr>
          <w:rFonts w:hint="eastAsia"/>
          <w:color w:val="C00000"/>
          <w:sz w:val="24"/>
        </w:rPr>
        <w:t>第4项、</w:t>
      </w:r>
      <w:r w:rsidRPr="008D49A8">
        <w:rPr>
          <w:color w:val="C00000"/>
          <w:sz w:val="24"/>
        </w:rPr>
        <w:t>第</w:t>
      </w:r>
      <w:r w:rsidRPr="008D49A8">
        <w:rPr>
          <w:rFonts w:hint="eastAsia"/>
          <w:color w:val="C00000"/>
          <w:sz w:val="24"/>
        </w:rPr>
        <w:t>5项、</w:t>
      </w:r>
      <w:r w:rsidRPr="008D49A8">
        <w:rPr>
          <w:color w:val="C00000"/>
          <w:sz w:val="24"/>
        </w:rPr>
        <w:t>第</w:t>
      </w:r>
      <w:r w:rsidRPr="008D49A8">
        <w:rPr>
          <w:rFonts w:hint="eastAsia"/>
          <w:color w:val="C00000"/>
          <w:sz w:val="24"/>
        </w:rPr>
        <w:t>6项由各附属医院职能部门负责审核（如：南通大学附属医院由教育培训处审核）</w:t>
      </w:r>
    </w:p>
    <w:p w:rsidR="00530EAE" w:rsidRPr="008D49A8" w:rsidRDefault="005C7C11" w:rsidP="005C7C11">
      <w:pPr>
        <w:ind w:firstLineChars="200" w:firstLine="480"/>
        <w:rPr>
          <w:sz w:val="24"/>
        </w:rPr>
      </w:pPr>
      <w:r w:rsidRPr="008D49A8">
        <w:rPr>
          <w:sz w:val="24"/>
        </w:rPr>
        <w:t>7. 临床技能竞赛集训教官补贴课时数：受聘临床技能竞赛集训教官，经考核合格者，每月补贴不少于10学时。</w:t>
      </w:r>
    </w:p>
    <w:p w:rsidR="005C7C11" w:rsidRPr="008D49A8" w:rsidRDefault="005C7C11" w:rsidP="008D49A8">
      <w:pPr>
        <w:ind w:firstLineChars="200" w:firstLine="480"/>
        <w:rPr>
          <w:color w:val="C00000"/>
          <w:sz w:val="24"/>
        </w:rPr>
      </w:pPr>
      <w:bookmarkStart w:id="0" w:name="_GoBack"/>
      <w:r w:rsidRPr="008D49A8">
        <w:rPr>
          <w:rFonts w:hint="eastAsia"/>
          <w:color w:val="C00000"/>
          <w:sz w:val="24"/>
        </w:rPr>
        <w:t>第7项由临床技能训练中心负责审核。</w:t>
      </w:r>
      <w:bookmarkEnd w:id="0"/>
    </w:p>
    <w:sectPr w:rsidR="005C7C11" w:rsidRPr="008D49A8" w:rsidSect="005C7C1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C11"/>
    <w:rsid w:val="0031310D"/>
    <w:rsid w:val="00530EAE"/>
    <w:rsid w:val="005C7C11"/>
    <w:rsid w:val="008D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E49327-3ADC-405B-BD1F-0892C4CF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96</Words>
  <Characters>550</Characters>
  <Application>Microsoft Office Word</Application>
  <DocSecurity>0</DocSecurity>
  <Lines>4</Lines>
  <Paragraphs>1</Paragraphs>
  <ScaleCrop>false</ScaleCrop>
  <Company>微软中国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 伟</dc:creator>
  <cp:keywords/>
  <dc:description/>
  <cp:lastModifiedBy>许 伟</cp:lastModifiedBy>
  <cp:revision>2</cp:revision>
  <dcterms:created xsi:type="dcterms:W3CDTF">2018-05-29T12:53:00Z</dcterms:created>
  <dcterms:modified xsi:type="dcterms:W3CDTF">2018-05-30T01:33:00Z</dcterms:modified>
</cp:coreProperties>
</file>